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500" w:type="pct"/>
        <w:jc w:val="center"/>
        <w:tblCellSpacing w:w="0" w:type="dxa"/>
        <w:tblCellMar>
          <w:top w:w="75" w:type="dxa"/>
          <w:left w:w="75" w:type="dxa"/>
          <w:bottom w:w="75" w:type="dxa"/>
          <w:right w:w="75" w:type="dxa"/>
        </w:tblCellMar>
        <w:tblLook w:val="04A0"/>
      </w:tblPr>
      <w:tblGrid>
        <w:gridCol w:w="2905"/>
        <w:gridCol w:w="2489"/>
        <w:gridCol w:w="2904"/>
      </w:tblGrid>
      <w:tr w:rsidR="00E05B06" w:rsidRPr="0014665D">
        <w:trPr>
          <w:tblCellSpacing w:w="0" w:type="dxa"/>
          <w:jc w:val="center"/>
        </w:trPr>
        <w:tc>
          <w:tcPr>
            <w:tcW w:w="0" w:type="auto"/>
            <w:gridSpan w:val="3"/>
            <w:vAlign w:val="center"/>
            <w:hideMark/>
          </w:tcPr>
          <w:p w:rsidR="00E05B06" w:rsidRPr="00E05B06" w:rsidRDefault="00E05B06" w:rsidP="006C0FC4">
            <w:pPr>
              <w:spacing w:after="0" w:afterAutospacing="0"/>
              <w:jc w:val="center"/>
              <w:rPr>
                <w:rFonts w:eastAsia="Times New Roman" w:cs="Times New Roman"/>
                <w:szCs w:val="24"/>
                <w:lang w:val="it-IT" w:eastAsia="de-DE"/>
              </w:rPr>
            </w:pPr>
            <w:r w:rsidRPr="00E05B06">
              <w:rPr>
                <w:rFonts w:ascii="Verdana" w:eastAsia="Times New Roman" w:hAnsi="Verdana" w:cs="Times New Roman"/>
                <w:color w:val="000000"/>
                <w:sz w:val="20"/>
                <w:szCs w:val="20"/>
                <w:lang w:val="it-IT" w:eastAsia="de-DE"/>
              </w:rPr>
              <w:t xml:space="preserve">'L'immigrazione' tema del nuovo libro del </w:t>
            </w:r>
            <w:proofErr w:type="gramStart"/>
            <w:r w:rsidRPr="00E05B06">
              <w:rPr>
                <w:rFonts w:ascii="Verdana" w:eastAsia="Times New Roman" w:hAnsi="Verdana" w:cs="Times New Roman"/>
                <w:color w:val="000000"/>
                <w:sz w:val="20"/>
                <w:szCs w:val="20"/>
                <w:lang w:val="it-IT" w:eastAsia="de-DE"/>
              </w:rPr>
              <w:t>giornalista</w:t>
            </w:r>
            <w:proofErr w:type="gramEnd"/>
            <w:r w:rsidRPr="00E05B06">
              <w:rPr>
                <w:rFonts w:eastAsia="Times New Roman" w:cs="Times New Roman"/>
                <w:szCs w:val="24"/>
                <w:lang w:val="it-IT" w:eastAsia="de-DE"/>
              </w:rPr>
              <w:br/>
            </w:r>
            <w:r w:rsidRPr="00E05B06">
              <w:rPr>
                <w:rFonts w:ascii="Verdana" w:eastAsia="Times New Roman" w:hAnsi="Verdana" w:cs="Times New Roman"/>
                <w:b/>
                <w:bCs/>
                <w:color w:val="000000"/>
                <w:sz w:val="27"/>
                <w:szCs w:val="27"/>
                <w:lang w:val="it-IT" w:eastAsia="de-DE"/>
              </w:rPr>
              <w:t xml:space="preserve">L'incontro on </w:t>
            </w:r>
            <w:proofErr w:type="spellStart"/>
            <w:r w:rsidRPr="00E05B06">
              <w:rPr>
                <w:rFonts w:ascii="Verdana" w:eastAsia="Times New Roman" w:hAnsi="Verdana" w:cs="Times New Roman"/>
                <w:b/>
                <w:bCs/>
                <w:color w:val="000000"/>
                <w:sz w:val="27"/>
                <w:szCs w:val="27"/>
                <w:lang w:val="it-IT" w:eastAsia="de-DE"/>
              </w:rPr>
              <w:t>line</w:t>
            </w:r>
            <w:proofErr w:type="spellEnd"/>
            <w:r w:rsidRPr="00E05B06">
              <w:rPr>
                <w:rFonts w:ascii="Verdana" w:eastAsia="Times New Roman" w:hAnsi="Verdana" w:cs="Times New Roman"/>
                <w:b/>
                <w:bCs/>
                <w:color w:val="000000"/>
                <w:sz w:val="27"/>
                <w:szCs w:val="27"/>
                <w:lang w:val="it-IT" w:eastAsia="de-DE"/>
              </w:rPr>
              <w:t xml:space="preserve"> con Gian Antonio Stella</w:t>
            </w:r>
            <w:r w:rsidRPr="00E05B06">
              <w:rPr>
                <w:rFonts w:ascii="Verdana" w:eastAsia="Times New Roman" w:hAnsi="Verdana" w:cs="Times New Roman"/>
                <w:b/>
                <w:bCs/>
                <w:color w:val="000000"/>
                <w:sz w:val="27"/>
                <w:szCs w:val="27"/>
                <w:lang w:val="it-IT" w:eastAsia="de-DE"/>
              </w:rPr>
              <w:br/>
              <w:t>Chattare per conoscere e capire</w:t>
            </w:r>
          </w:p>
        </w:tc>
      </w:tr>
      <w:tr w:rsidR="00E05B06" w:rsidRPr="00E05B06" w:rsidTr="006C0FC4">
        <w:trPr>
          <w:trHeight w:val="12217"/>
          <w:tblCellSpacing w:w="0" w:type="dxa"/>
          <w:jc w:val="center"/>
        </w:trPr>
        <w:tc>
          <w:tcPr>
            <w:tcW w:w="1750" w:type="pct"/>
            <w:hideMark/>
          </w:tcPr>
          <w:p w:rsidR="00E05B06" w:rsidRPr="00E05B06" w:rsidRDefault="00E05B06" w:rsidP="006C0FC4">
            <w:pPr>
              <w:spacing w:after="0" w:afterAutospacing="0"/>
              <w:jc w:val="both"/>
              <w:rPr>
                <w:rFonts w:asciiTheme="minorHAnsi" w:eastAsia="Times New Roman" w:hAnsiTheme="minorHAnsi" w:cstheme="minorHAnsi"/>
                <w:lang w:val="it-IT" w:eastAsia="de-DE"/>
              </w:rPr>
            </w:pPr>
            <w:r w:rsidRPr="00E05B06">
              <w:rPr>
                <w:rFonts w:asciiTheme="minorHAnsi" w:eastAsia="Times New Roman" w:hAnsiTheme="minorHAnsi" w:cstheme="minorHAnsi"/>
                <w:color w:val="000000"/>
                <w:sz w:val="22"/>
                <w:lang w:val="it-IT" w:eastAsia="de-DE"/>
              </w:rPr>
              <w:t>Razzismo ed emarginazione sono parole apparentemente senza alcun legame tra loro ma che, in un modo o l'altro, richiamano alla nostra mente il fenomeno dell'immigrazione. Oggi è diventato argomento di vari dibattiti televisivi e di tanti libri.</w:t>
            </w:r>
            <w:r w:rsidRPr="00E05B06">
              <w:rPr>
                <w:rFonts w:asciiTheme="minorHAnsi" w:eastAsia="Times New Roman" w:hAnsiTheme="minorHAnsi" w:cstheme="minorHAnsi"/>
                <w:color w:val="000000"/>
                <w:sz w:val="22"/>
                <w:lang w:val="it-IT" w:eastAsia="de-DE"/>
              </w:rPr>
              <w:br/>
              <w:t>Uno di questi è "L'Orda: quando gli albanesi eravamo noi" di Gian Antonio Stella, giornalista del Corriere della Sera, con il quale gli allievi di alcune classi del liceo "Galilei" di Caravaggio hanno avuto il piacere di chattare, mercoledì 16 ottobre, collegandosi, come altre scuole, al sito www.rizzoli.rcslibri.it/</w:t>
            </w:r>
            <w:proofErr w:type="gramStart"/>
            <w:r w:rsidRPr="00E05B06">
              <w:rPr>
                <w:rFonts w:asciiTheme="minorHAnsi" w:eastAsia="Times New Roman" w:hAnsiTheme="minorHAnsi" w:cstheme="minorHAnsi"/>
                <w:color w:val="000000"/>
                <w:sz w:val="22"/>
                <w:lang w:val="it-IT" w:eastAsia="de-DE"/>
              </w:rPr>
              <w:t>stella.</w:t>
            </w:r>
            <w:proofErr w:type="gramEnd"/>
            <w:r w:rsidRPr="00E05B06">
              <w:rPr>
                <w:rFonts w:asciiTheme="minorHAnsi" w:eastAsia="Times New Roman" w:hAnsiTheme="minorHAnsi" w:cstheme="minorHAnsi"/>
                <w:color w:val="000000"/>
                <w:sz w:val="22"/>
                <w:lang w:val="it-IT" w:eastAsia="de-DE"/>
              </w:rPr>
              <w:t xml:space="preserve"> L'autore, appassionato di chitarra e di cucina, vive un po'a Roma, un po' vicino a Venezia, un po' in giro, come inviato speciale: un vero cittadino del mondo. Il libro è una finestra aperta sul passato dell'Italia quando, agli inizi del '900, il processo migratorio è toccato anche agli italiani che partivano verso l'America per cercare una vita migliore. Come afferma il giornalista, quando "gli albanesi eravamo noi, ci rinfacciavano di aver esportato la mafia" e "ci facevano pesare </w:t>
            </w:r>
            <w:proofErr w:type="gramStart"/>
            <w:r w:rsidRPr="00E05B06">
              <w:rPr>
                <w:rFonts w:asciiTheme="minorHAnsi" w:eastAsia="Times New Roman" w:hAnsiTheme="minorHAnsi" w:cstheme="minorHAnsi"/>
                <w:color w:val="000000"/>
                <w:sz w:val="22"/>
                <w:lang w:val="it-IT" w:eastAsia="de-DE"/>
              </w:rPr>
              <w:t>addosso secoli</w:t>
            </w:r>
            <w:proofErr w:type="gramEnd"/>
            <w:r w:rsidRPr="00E05B06">
              <w:rPr>
                <w:rFonts w:asciiTheme="minorHAnsi" w:eastAsia="Times New Roman" w:hAnsiTheme="minorHAnsi" w:cstheme="minorHAnsi"/>
                <w:color w:val="000000"/>
                <w:sz w:val="22"/>
                <w:lang w:val="it-IT" w:eastAsia="de-DE"/>
              </w:rPr>
              <w:t xml:space="preserve"> di fame e ignoranza". Quando gli albanesi eravamo noi, era solo ieri. Nonostante siano passati appena 100 anni, tanti hanno dimenticato o fanno finta di non sapere. L'Orda ci ricorda e ci dimostra che neanche i nostri emigrati erano migliori degli immigrati attuali, anche se molti non lo sanno. </w:t>
            </w:r>
          </w:p>
        </w:tc>
        <w:tc>
          <w:tcPr>
            <w:tcW w:w="0" w:type="auto"/>
            <w:hideMark/>
          </w:tcPr>
          <w:p w:rsidR="00E05B06" w:rsidRPr="00E05B06" w:rsidRDefault="00E05B06" w:rsidP="006C0FC4">
            <w:pPr>
              <w:spacing w:after="0" w:afterAutospacing="0"/>
              <w:jc w:val="both"/>
              <w:rPr>
                <w:rFonts w:asciiTheme="minorHAnsi" w:eastAsia="Times New Roman" w:hAnsiTheme="minorHAnsi" w:cstheme="minorHAnsi"/>
                <w:lang w:val="de-DE" w:eastAsia="de-DE"/>
              </w:rPr>
            </w:pPr>
            <w:r w:rsidRPr="00E05B06">
              <w:rPr>
                <w:rFonts w:asciiTheme="minorHAnsi" w:eastAsia="Times New Roman" w:hAnsiTheme="minorHAnsi" w:cstheme="minorHAnsi"/>
                <w:noProof/>
                <w:color w:val="000000"/>
                <w:sz w:val="22"/>
                <w:lang w:val="de-DE" w:eastAsia="de-DE"/>
              </w:rPr>
              <w:drawing>
                <wp:inline distT="0" distB="0" distL="0" distR="0">
                  <wp:extent cx="1268095" cy="2030095"/>
                  <wp:effectExtent l="19050" t="0" r="8255" b="0"/>
                  <wp:docPr id="1" name="Bild 1" descr="http://rcslibri.corriere.it/rizzoli/stella/chat/images/librostell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cslibri.corriere.it/rizzoli/stella/chat/images/librostella.gif"/>
                          <pic:cNvPicPr>
                            <a:picLocks noChangeAspect="1" noChangeArrowheads="1"/>
                          </pic:cNvPicPr>
                        </pic:nvPicPr>
                        <pic:blipFill>
                          <a:blip r:embed="rId5"/>
                          <a:srcRect/>
                          <a:stretch>
                            <a:fillRect/>
                          </a:stretch>
                        </pic:blipFill>
                        <pic:spPr bwMode="auto">
                          <a:xfrm>
                            <a:off x="0" y="0"/>
                            <a:ext cx="1268095" cy="2030095"/>
                          </a:xfrm>
                          <a:prstGeom prst="rect">
                            <a:avLst/>
                          </a:prstGeom>
                          <a:noFill/>
                          <a:ln w="9525">
                            <a:noFill/>
                            <a:miter lim="800000"/>
                            <a:headEnd/>
                            <a:tailEnd/>
                          </a:ln>
                        </pic:spPr>
                      </pic:pic>
                    </a:graphicData>
                  </a:graphic>
                </wp:inline>
              </w:drawing>
            </w:r>
            <w:r w:rsidRPr="00E05B06">
              <w:rPr>
                <w:rFonts w:asciiTheme="minorHAnsi" w:eastAsia="Times New Roman" w:hAnsiTheme="minorHAnsi" w:cstheme="minorHAnsi"/>
                <w:color w:val="000000"/>
                <w:sz w:val="22"/>
                <w:lang w:val="de-DE" w:eastAsia="de-DE"/>
              </w:rPr>
              <w:br/>
            </w:r>
            <w:r w:rsidRPr="00E05B06">
              <w:rPr>
                <w:rFonts w:asciiTheme="minorHAnsi" w:eastAsia="Times New Roman" w:hAnsiTheme="minorHAnsi" w:cstheme="minorHAnsi"/>
                <w:color w:val="000000"/>
                <w:sz w:val="22"/>
                <w:lang w:val="de-DE" w:eastAsia="de-DE"/>
              </w:rPr>
              <w:br/>
            </w:r>
            <w:r w:rsidRPr="00E05B06">
              <w:rPr>
                <w:rFonts w:asciiTheme="minorHAnsi" w:eastAsia="Times New Roman" w:hAnsiTheme="minorHAnsi" w:cstheme="minorHAnsi"/>
                <w:color w:val="000000"/>
                <w:sz w:val="22"/>
                <w:lang w:val="de-DE" w:eastAsia="de-DE"/>
              </w:rPr>
              <w:br/>
            </w:r>
            <w:r w:rsidRPr="00E05B06">
              <w:rPr>
                <w:rFonts w:asciiTheme="minorHAnsi" w:eastAsia="Times New Roman" w:hAnsiTheme="minorHAnsi" w:cstheme="minorHAnsi"/>
                <w:color w:val="000000"/>
                <w:sz w:val="22"/>
                <w:lang w:val="de-DE" w:eastAsia="de-DE"/>
              </w:rPr>
              <w:br/>
            </w:r>
            <w:r w:rsidRPr="00E05B06">
              <w:rPr>
                <w:rFonts w:asciiTheme="minorHAnsi" w:eastAsia="Times New Roman" w:hAnsiTheme="minorHAnsi" w:cstheme="minorHAnsi"/>
                <w:color w:val="000000"/>
                <w:sz w:val="22"/>
                <w:lang w:val="de-DE" w:eastAsia="de-DE"/>
              </w:rPr>
              <w:br/>
            </w:r>
            <w:r w:rsidRPr="00E05B06">
              <w:rPr>
                <w:rFonts w:asciiTheme="minorHAnsi" w:eastAsia="Times New Roman" w:hAnsiTheme="minorHAnsi" w:cstheme="minorHAnsi"/>
                <w:noProof/>
                <w:color w:val="000000"/>
                <w:sz w:val="22"/>
                <w:lang w:val="de-DE" w:eastAsia="de-DE"/>
              </w:rPr>
              <w:drawing>
                <wp:inline distT="0" distB="0" distL="0" distR="0">
                  <wp:extent cx="1408430" cy="2115185"/>
                  <wp:effectExtent l="19050" t="0" r="1270" b="0"/>
                  <wp:docPr id="2" name="Bild 2" descr="http://rcslibri.corriere.it/rizzoli/stella/chat/images/bambinistell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rcslibri.corriere.it/rizzoli/stella/chat/images/bambinistella.gif"/>
                          <pic:cNvPicPr>
                            <a:picLocks noChangeAspect="1" noChangeArrowheads="1"/>
                          </pic:cNvPicPr>
                        </pic:nvPicPr>
                        <pic:blipFill>
                          <a:blip r:embed="rId6"/>
                          <a:srcRect/>
                          <a:stretch>
                            <a:fillRect/>
                          </a:stretch>
                        </pic:blipFill>
                        <pic:spPr bwMode="auto">
                          <a:xfrm>
                            <a:off x="0" y="0"/>
                            <a:ext cx="1408430" cy="2115185"/>
                          </a:xfrm>
                          <a:prstGeom prst="rect">
                            <a:avLst/>
                          </a:prstGeom>
                          <a:noFill/>
                          <a:ln w="9525">
                            <a:noFill/>
                            <a:miter lim="800000"/>
                            <a:headEnd/>
                            <a:tailEnd/>
                          </a:ln>
                        </pic:spPr>
                      </pic:pic>
                    </a:graphicData>
                  </a:graphic>
                </wp:inline>
              </w:drawing>
            </w:r>
          </w:p>
        </w:tc>
        <w:tc>
          <w:tcPr>
            <w:tcW w:w="1750" w:type="pct"/>
            <w:hideMark/>
          </w:tcPr>
          <w:p w:rsidR="00E05B06" w:rsidRPr="00E05B06" w:rsidRDefault="00E05B06" w:rsidP="006C0FC4">
            <w:pPr>
              <w:spacing w:after="0" w:afterAutospacing="0"/>
              <w:jc w:val="both"/>
              <w:rPr>
                <w:rFonts w:asciiTheme="minorHAnsi" w:eastAsia="Times New Roman" w:hAnsiTheme="minorHAnsi" w:cstheme="minorHAnsi"/>
                <w:lang w:val="de-DE" w:eastAsia="de-DE"/>
              </w:rPr>
            </w:pPr>
            <w:proofErr w:type="gramStart"/>
            <w:r w:rsidRPr="00E05B06">
              <w:rPr>
                <w:rFonts w:asciiTheme="minorHAnsi" w:eastAsia="Times New Roman" w:hAnsiTheme="minorHAnsi" w:cstheme="minorHAnsi"/>
                <w:color w:val="000000"/>
                <w:sz w:val="22"/>
                <w:lang w:val="it-IT" w:eastAsia="de-DE"/>
              </w:rPr>
              <w:t>Infatti</w:t>
            </w:r>
            <w:proofErr w:type="gramEnd"/>
            <w:r w:rsidRPr="00E05B06">
              <w:rPr>
                <w:rFonts w:asciiTheme="minorHAnsi" w:eastAsia="Times New Roman" w:hAnsiTheme="minorHAnsi" w:cstheme="minorHAnsi"/>
                <w:color w:val="000000"/>
                <w:sz w:val="22"/>
                <w:lang w:val="it-IT" w:eastAsia="de-DE"/>
              </w:rPr>
              <w:t xml:space="preserve"> durante lo svolgersi della chat-line ci sono state opinioni molto diverse sull'argomento. Tanti affermano che gli immigrati italiani cercavano solo lavoro, mentre gli stranieri che hanno 'invaso' l'Italia sono la principale causa di furti e omicidi. Sono solo pregiudizi. Oggi come ieri la gente ha semplicemente paura del diverso. Al contrario, tanti di quelli che sono intervenuti accusano i giornali di montare le notizie per avere una tiratura migliore, a svantaggio degli immigrati, "sbattuti come mostri in prima pagina". In poche parole, la chat-line ha dimostrato che gli stranieri sono amati e odiati nella stessa misura anche tra le giovani generazioni.</w:t>
            </w:r>
            <w:r w:rsidRPr="00E05B06">
              <w:rPr>
                <w:rFonts w:asciiTheme="minorHAnsi" w:eastAsia="Times New Roman" w:hAnsiTheme="minorHAnsi" w:cstheme="minorHAnsi"/>
                <w:color w:val="000000"/>
                <w:sz w:val="22"/>
                <w:lang w:val="it-IT" w:eastAsia="de-DE"/>
              </w:rPr>
              <w:br/>
              <w:t xml:space="preserve">Quando si parla d'immigrazione </w:t>
            </w:r>
            <w:proofErr w:type="gramStart"/>
            <w:r w:rsidRPr="00E05B06">
              <w:rPr>
                <w:rFonts w:asciiTheme="minorHAnsi" w:eastAsia="Times New Roman" w:hAnsiTheme="minorHAnsi" w:cstheme="minorHAnsi"/>
                <w:color w:val="000000"/>
                <w:sz w:val="22"/>
                <w:lang w:val="it-IT" w:eastAsia="de-DE"/>
              </w:rPr>
              <w:t>italiana</w:t>
            </w:r>
            <w:proofErr w:type="gramEnd"/>
            <w:r w:rsidRPr="00E05B06">
              <w:rPr>
                <w:rFonts w:asciiTheme="minorHAnsi" w:eastAsia="Times New Roman" w:hAnsiTheme="minorHAnsi" w:cstheme="minorHAnsi"/>
                <w:color w:val="000000"/>
                <w:sz w:val="22"/>
                <w:lang w:val="it-IT" w:eastAsia="de-DE"/>
              </w:rPr>
              <w:t xml:space="preserve"> si pensa solo agli 'zii d'America', arricchiti e vincenti, ma nessuno vuole sapere che la percentuale di analfabeti tra gli italiani immigrati nel 1910 negli USA era del 71% o che gli italiani costituivano la maggioranza degli stranieri arrestati per omicidio. Forse questi dati aiuteranno a capire che neanche noi siamo stati perfetti.</w:t>
            </w:r>
            <w:r w:rsidRPr="00E05B06">
              <w:rPr>
                <w:rFonts w:asciiTheme="minorHAnsi" w:eastAsia="Times New Roman" w:hAnsiTheme="minorHAnsi" w:cstheme="minorHAnsi"/>
                <w:color w:val="000000"/>
                <w:sz w:val="22"/>
                <w:lang w:val="it-IT" w:eastAsia="de-DE"/>
              </w:rPr>
              <w:br/>
              <w:t>Di certo chattare con Gian Antonio Stella è stata un'esperienza formativa che ha insegnato a guardare con occhi diversi l'immigrato che è in difficoltà e a non fare gli indifferenti quando si tratta di aiutare.</w:t>
            </w:r>
            <w:r w:rsidRPr="00E05B06">
              <w:rPr>
                <w:rFonts w:asciiTheme="minorHAnsi" w:eastAsia="Times New Roman" w:hAnsiTheme="minorHAnsi" w:cstheme="minorHAnsi"/>
                <w:color w:val="000000"/>
                <w:sz w:val="22"/>
                <w:lang w:val="it-IT" w:eastAsia="de-DE"/>
              </w:rPr>
              <w:br/>
            </w:r>
            <w:r w:rsidRPr="00E05B06">
              <w:rPr>
                <w:rFonts w:asciiTheme="minorHAnsi" w:eastAsia="Times New Roman" w:hAnsiTheme="minorHAnsi" w:cstheme="minorHAnsi"/>
                <w:color w:val="000000"/>
                <w:sz w:val="22"/>
                <w:lang w:val="it-IT" w:eastAsia="de-DE"/>
              </w:rPr>
              <w:br/>
            </w:r>
            <w:r w:rsidRPr="00E05B06">
              <w:rPr>
                <w:rFonts w:asciiTheme="minorHAnsi" w:eastAsia="Times New Roman" w:hAnsiTheme="minorHAnsi" w:cstheme="minorHAnsi"/>
                <w:b/>
                <w:bCs/>
                <w:color w:val="000000"/>
                <w:sz w:val="22"/>
                <w:lang w:val="de-DE" w:eastAsia="de-DE"/>
              </w:rPr>
              <w:t xml:space="preserve">Andrea </w:t>
            </w:r>
            <w:proofErr w:type="spellStart"/>
            <w:r w:rsidRPr="00E05B06">
              <w:rPr>
                <w:rFonts w:asciiTheme="minorHAnsi" w:eastAsia="Times New Roman" w:hAnsiTheme="minorHAnsi" w:cstheme="minorHAnsi"/>
                <w:b/>
                <w:bCs/>
                <w:color w:val="000000"/>
                <w:sz w:val="22"/>
                <w:lang w:val="de-DE" w:eastAsia="de-DE"/>
              </w:rPr>
              <w:t>Ioana</w:t>
            </w:r>
            <w:proofErr w:type="spellEnd"/>
            <w:r w:rsidRPr="00E05B06">
              <w:rPr>
                <w:rFonts w:asciiTheme="minorHAnsi" w:eastAsia="Times New Roman" w:hAnsiTheme="minorHAnsi" w:cstheme="minorHAnsi"/>
                <w:b/>
                <w:bCs/>
                <w:color w:val="000000"/>
                <w:sz w:val="22"/>
                <w:lang w:val="de-DE" w:eastAsia="de-DE"/>
              </w:rPr>
              <w:t xml:space="preserve"> </w:t>
            </w:r>
            <w:proofErr w:type="spellStart"/>
            <w:r w:rsidRPr="00E05B06">
              <w:rPr>
                <w:rFonts w:asciiTheme="minorHAnsi" w:eastAsia="Times New Roman" w:hAnsiTheme="minorHAnsi" w:cstheme="minorHAnsi"/>
                <w:b/>
                <w:bCs/>
                <w:color w:val="000000"/>
                <w:sz w:val="22"/>
                <w:lang w:val="de-DE" w:eastAsia="de-DE"/>
              </w:rPr>
              <w:t>Branzei</w:t>
            </w:r>
            <w:proofErr w:type="spellEnd"/>
            <w:r w:rsidRPr="00E05B06">
              <w:rPr>
                <w:rFonts w:asciiTheme="minorHAnsi" w:eastAsia="Times New Roman" w:hAnsiTheme="minorHAnsi" w:cstheme="minorHAnsi"/>
                <w:color w:val="000000"/>
                <w:sz w:val="22"/>
                <w:lang w:val="de-DE" w:eastAsia="de-DE"/>
              </w:rPr>
              <w:t xml:space="preserve"> </w:t>
            </w:r>
          </w:p>
        </w:tc>
      </w:tr>
    </w:tbl>
    <w:p w:rsidR="00E05B06" w:rsidRDefault="00E05B06" w:rsidP="006C0FC4">
      <w:pPr>
        <w:spacing w:after="0" w:afterAutospacing="0"/>
        <w:rPr>
          <w:lang w:val="de-DE"/>
        </w:rPr>
      </w:pPr>
    </w:p>
    <w:p w:rsidR="0014665D" w:rsidRPr="0014665D" w:rsidRDefault="0014665D" w:rsidP="006C0FC4">
      <w:pPr>
        <w:spacing w:after="0" w:afterAutospacing="0"/>
        <w:rPr>
          <w:sz w:val="20"/>
          <w:szCs w:val="20"/>
          <w:lang w:val="it-IT"/>
        </w:rPr>
      </w:pPr>
      <w:r w:rsidRPr="0014665D">
        <w:rPr>
          <w:lang w:val="it-IT"/>
        </w:rPr>
        <w:t xml:space="preserve">Tratto da: </w:t>
      </w:r>
      <w:hyperlink r:id="rId7" w:history="1">
        <w:r w:rsidRPr="0014665D">
          <w:rPr>
            <w:rStyle w:val="Hyperlink"/>
            <w:sz w:val="20"/>
            <w:szCs w:val="20"/>
            <w:lang w:val="it-IT"/>
          </w:rPr>
          <w:t>http://rcslibri.corriere.it/rizzoli/stella/chat/chat.spm</w:t>
        </w:r>
      </w:hyperlink>
      <w:r w:rsidRPr="0014665D">
        <w:rPr>
          <w:sz w:val="20"/>
          <w:szCs w:val="20"/>
          <w:lang w:val="it-IT"/>
        </w:rPr>
        <w:t xml:space="preserve"> </w:t>
      </w:r>
    </w:p>
    <w:sectPr w:rsidR="0014665D" w:rsidRPr="0014665D" w:rsidSect="0002509D">
      <w:pgSz w:w="11906" w:h="16838" w:code="9"/>
      <w:pgMar w:top="1418" w:right="1418"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C33801"/>
    <w:multiLevelType w:val="hybridMultilevel"/>
    <w:tmpl w:val="77C06078"/>
    <w:lvl w:ilvl="0" w:tplc="D0CEE8A2">
      <w:start w:val="1"/>
      <w:numFmt w:val="decimal"/>
      <w:pStyle w:val="Formatvorlage1"/>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hyphenationZone w:val="425"/>
  <w:drawingGridHorizontalSpacing w:val="120"/>
  <w:displayHorizontalDrawingGridEvery w:val="2"/>
  <w:displayVerticalDrawingGridEvery w:val="2"/>
  <w:characterSpacingControl w:val="doNotCompress"/>
  <w:compat/>
  <w:rsids>
    <w:rsidRoot w:val="00F96C51"/>
    <w:rsid w:val="0002509D"/>
    <w:rsid w:val="000516AD"/>
    <w:rsid w:val="0014665D"/>
    <w:rsid w:val="00180FED"/>
    <w:rsid w:val="002E0E72"/>
    <w:rsid w:val="004708DA"/>
    <w:rsid w:val="00545F86"/>
    <w:rsid w:val="005D7A38"/>
    <w:rsid w:val="006C0FC4"/>
    <w:rsid w:val="007A53D4"/>
    <w:rsid w:val="008777A5"/>
    <w:rsid w:val="008F0620"/>
    <w:rsid w:val="00A72741"/>
    <w:rsid w:val="00B00BAA"/>
    <w:rsid w:val="00BB59E2"/>
    <w:rsid w:val="00C27684"/>
    <w:rsid w:val="00C40764"/>
    <w:rsid w:val="00D44012"/>
    <w:rsid w:val="00E05B06"/>
    <w:rsid w:val="00F4238E"/>
    <w:rsid w:val="00F96C5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F4238E"/>
    <w:rPr>
      <w:rFonts w:ascii="Times New Roman" w:hAnsi="Times New Roman"/>
      <w:sz w:val="24"/>
      <w:lang w:val="es-ES_tradnl"/>
    </w:rPr>
  </w:style>
  <w:style w:type="paragraph" w:styleId="berschrift1">
    <w:name w:val="heading 1"/>
    <w:basedOn w:val="Standard"/>
    <w:next w:val="Standard"/>
    <w:link w:val="berschrift1Zchn"/>
    <w:uiPriority w:val="9"/>
    <w:qFormat/>
    <w:rsid w:val="00F423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F4238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F4238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4238E"/>
    <w:rPr>
      <w:rFonts w:asciiTheme="majorHAnsi" w:eastAsiaTheme="majorEastAsia" w:hAnsiTheme="majorHAnsi" w:cstheme="majorBidi"/>
      <w:b/>
      <w:bCs/>
      <w:color w:val="365F91" w:themeColor="accent1" w:themeShade="BF"/>
      <w:sz w:val="28"/>
      <w:szCs w:val="28"/>
      <w:lang w:val="es-ES_tradnl"/>
    </w:rPr>
  </w:style>
  <w:style w:type="character" w:customStyle="1" w:styleId="berschrift2Zchn">
    <w:name w:val="Überschrift 2 Zchn"/>
    <w:basedOn w:val="Absatz-Standardschriftart"/>
    <w:link w:val="berschrift2"/>
    <w:uiPriority w:val="9"/>
    <w:rsid w:val="00F4238E"/>
    <w:rPr>
      <w:rFonts w:asciiTheme="majorHAnsi" w:eastAsiaTheme="majorEastAsia" w:hAnsiTheme="majorHAnsi" w:cstheme="majorBidi"/>
      <w:b/>
      <w:bCs/>
      <w:color w:val="4F81BD" w:themeColor="accent1"/>
      <w:sz w:val="26"/>
      <w:szCs w:val="26"/>
      <w:lang w:val="es-ES_tradnl"/>
    </w:rPr>
  </w:style>
  <w:style w:type="character" w:customStyle="1" w:styleId="berschrift3Zchn">
    <w:name w:val="Überschrift 3 Zchn"/>
    <w:basedOn w:val="Absatz-Standardschriftart"/>
    <w:link w:val="berschrift3"/>
    <w:uiPriority w:val="9"/>
    <w:rsid w:val="00F4238E"/>
    <w:rPr>
      <w:rFonts w:asciiTheme="majorHAnsi" w:eastAsiaTheme="majorEastAsia" w:hAnsiTheme="majorHAnsi" w:cstheme="majorBidi"/>
      <w:b/>
      <w:bCs/>
      <w:color w:val="4F81BD" w:themeColor="accent1"/>
      <w:sz w:val="24"/>
      <w:lang w:val="es-ES_tradnl"/>
    </w:rPr>
  </w:style>
  <w:style w:type="paragraph" w:styleId="Listenabsatz">
    <w:name w:val="List Paragraph"/>
    <w:basedOn w:val="Standard"/>
    <w:uiPriority w:val="34"/>
    <w:qFormat/>
    <w:rsid w:val="00F4238E"/>
    <w:pPr>
      <w:ind w:left="720"/>
      <w:contextualSpacing/>
    </w:pPr>
  </w:style>
  <w:style w:type="paragraph" w:styleId="Inhaltsverzeichnisberschrift">
    <w:name w:val="TOC Heading"/>
    <w:basedOn w:val="berschrift1"/>
    <w:next w:val="Standard"/>
    <w:uiPriority w:val="39"/>
    <w:unhideWhenUsed/>
    <w:qFormat/>
    <w:rsid w:val="00F4238E"/>
    <w:pPr>
      <w:spacing w:afterAutospacing="0" w:line="276" w:lineRule="auto"/>
      <w:outlineLvl w:val="9"/>
    </w:pPr>
    <w:rPr>
      <w:lang w:val="de-DE"/>
    </w:rPr>
  </w:style>
  <w:style w:type="character" w:styleId="Fett">
    <w:name w:val="Strong"/>
    <w:basedOn w:val="Absatz-Standardschriftart"/>
    <w:uiPriority w:val="22"/>
    <w:qFormat/>
    <w:rsid w:val="00F4238E"/>
    <w:rPr>
      <w:b/>
      <w:bCs/>
    </w:rPr>
  </w:style>
  <w:style w:type="character" w:styleId="Hervorhebung">
    <w:name w:val="Emphasis"/>
    <w:basedOn w:val="Absatz-Standardschriftart"/>
    <w:uiPriority w:val="20"/>
    <w:qFormat/>
    <w:rsid w:val="00F4238E"/>
    <w:rPr>
      <w:i/>
      <w:iCs/>
    </w:rPr>
  </w:style>
  <w:style w:type="paragraph" w:customStyle="1" w:styleId="Formatvorlage1">
    <w:name w:val="Formatvorlage1"/>
    <w:basedOn w:val="Abbildungsverzeichnis"/>
    <w:qFormat/>
    <w:rsid w:val="00F4238E"/>
    <w:pPr>
      <w:numPr>
        <w:numId w:val="2"/>
      </w:numPr>
    </w:pPr>
    <w:rPr>
      <w:b/>
    </w:rPr>
  </w:style>
  <w:style w:type="paragraph" w:styleId="Abbildungsverzeichnis">
    <w:name w:val="table of figures"/>
    <w:basedOn w:val="Standard"/>
    <w:next w:val="Standard"/>
    <w:uiPriority w:val="99"/>
    <w:semiHidden/>
    <w:unhideWhenUsed/>
    <w:rsid w:val="002E0E72"/>
    <w:pPr>
      <w:spacing w:after="0"/>
    </w:pPr>
  </w:style>
  <w:style w:type="character" w:styleId="Hyperlink">
    <w:name w:val="Hyperlink"/>
    <w:basedOn w:val="Absatz-Standardschriftart"/>
    <w:uiPriority w:val="99"/>
    <w:unhideWhenUsed/>
    <w:rsid w:val="00F96C51"/>
    <w:rPr>
      <w:strike w:val="0"/>
      <w:dstrike w:val="0"/>
      <w:color w:val="428BCA"/>
      <w:u w:val="none"/>
      <w:effect w:val="none"/>
      <w:shd w:val="clear" w:color="auto" w:fill="auto"/>
    </w:rPr>
  </w:style>
  <w:style w:type="character" w:customStyle="1" w:styleId="sc">
    <w:name w:val="sc"/>
    <w:basedOn w:val="Absatz-Standardschriftart"/>
    <w:rsid w:val="00F96C51"/>
  </w:style>
  <w:style w:type="paragraph" w:styleId="Sprechblasentext">
    <w:name w:val="Balloon Text"/>
    <w:basedOn w:val="Standard"/>
    <w:link w:val="SprechblasentextZchn"/>
    <w:uiPriority w:val="99"/>
    <w:semiHidden/>
    <w:unhideWhenUsed/>
    <w:rsid w:val="00E05B06"/>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05B06"/>
    <w:rPr>
      <w:rFonts w:ascii="Tahoma" w:hAnsi="Tahoma" w:cs="Tahoma"/>
      <w:sz w:val="16"/>
      <w:szCs w:val="16"/>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cslibri.corriere.it/rizzoli/stella/chat/chat.sp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enutzerdefiniert 1">
      <a:majorFont>
        <a:latin typeface="Times New Roman"/>
        <a:ea typeface=""/>
        <a:cs typeface=""/>
      </a:majorFont>
      <a:minorFont>
        <a:latin typeface="Times New Roman"/>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402</Words>
  <Characters>2534</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Vuono</dc:creator>
  <cp:lastModifiedBy>Vuono</cp:lastModifiedBy>
  <cp:revision>3</cp:revision>
  <dcterms:created xsi:type="dcterms:W3CDTF">2015-04-08T08:45:00Z</dcterms:created>
  <dcterms:modified xsi:type="dcterms:W3CDTF">2015-04-11T15:40:00Z</dcterms:modified>
</cp:coreProperties>
</file>